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14"/>
        <w:gridCol w:w="6143"/>
      </w:tblGrid>
      <w:tr>
        <w:trPr>
          <w:trHeight w:val="1135"/>
        </w:trPr>
        <w:tc>
          <w:tcPr>
            <w:tcW w:w="3227" w:type="dxa"/>
            <w:shd w:val="clear" w:color="auto" w:fill="auto"/>
          </w:tcPr>
          <w:p>
            <w:pPr>
              <w:pStyle w:val="BodyText"/>
              <w:jc w:val="center"/>
              <w:rPr>
                <w:rFonts w:ascii="Times New Roman" w:hAnsi="Times New Roman"/>
                <w:bCs/>
                <w:color w:val="000000"/>
                <w:sz w:val="26"/>
                <w:szCs w:val="28"/>
              </w:rPr>
            </w:pPr>
            <w:r>
              <w:rPr>
                <w:rFonts w:ascii="Times New Roman" w:hAnsi="Times New Roman"/>
                <w:bCs/>
                <w:color w:val="000000"/>
                <w:sz w:val="26"/>
                <w:szCs w:val="28"/>
              </w:rPr>
              <w:t>ỦY BAN NHÂN DÂN</w:t>
            </w:r>
          </w:p>
          <w:p>
            <w:pPr>
              <w:jc w:val="center"/>
              <w:rPr>
                <w:b/>
              </w:rPr>
            </w:pPr>
            <w:r>
              <w:rPr>
                <w:b/>
                <w:noProof/>
                <w:color w:val="000000"/>
                <w:sz w:val="26"/>
              </w:rPr>
              <mc:AlternateContent>
                <mc:Choice Requires="wps">
                  <w:drawing>
                    <wp:anchor distT="0" distB="0" distL="114300" distR="114300" simplePos="0" relativeHeight="251665408" behindDoc="0" locked="0" layoutInCell="1" allowOverlap="1">
                      <wp:simplePos x="0" y="0"/>
                      <wp:positionH relativeFrom="column">
                        <wp:posOffset>529590</wp:posOffset>
                      </wp:positionH>
                      <wp:positionV relativeFrom="paragraph">
                        <wp:posOffset>229235</wp:posOffset>
                      </wp:positionV>
                      <wp:extent cx="834390" cy="0"/>
                      <wp:effectExtent l="9525" t="10160" r="1333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1.7pt;margin-top:18.05pt;width:6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kMJAIAAEk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"/>
                  </w:pict>
                </mc:Fallback>
              </mc:AlternateContent>
            </w:r>
            <w:r>
              <w:rPr>
                <w:b/>
                <w:color w:val="000000"/>
                <w:sz w:val="26"/>
              </w:rPr>
              <w:t>XÃ SƠN LÂM</w:t>
            </w:r>
          </w:p>
        </w:tc>
        <w:tc>
          <w:tcPr>
            <w:tcW w:w="6174" w:type="dxa"/>
            <w:shd w:val="clear" w:color="auto" w:fill="auto"/>
          </w:tcPr>
          <w:p>
            <w:pPr>
              <w:pStyle w:val="BodyText"/>
              <w:jc w:val="center"/>
              <w:rPr>
                <w:rFonts w:ascii="Times New Roman" w:hAnsi="Times New Roman"/>
                <w:color w:val="000000"/>
                <w:sz w:val="26"/>
                <w:szCs w:val="28"/>
              </w:rPr>
            </w:pPr>
            <w:r>
              <w:rPr>
                <w:rFonts w:ascii="Times New Roman" w:hAnsi="Times New Roman"/>
                <w:color w:val="000000"/>
                <w:sz w:val="26"/>
                <w:szCs w:val="28"/>
              </w:rPr>
              <w:t>CỘNG HÒA XÃ HỘI CHỦ NGHĨA VIỆT NAM</w:t>
            </w:r>
          </w:p>
          <w:p>
            <w:pPr>
              <w:jc w:val="center"/>
              <w:rPr>
                <w:b/>
                <w:bCs/>
              </w:rPr>
            </w:pPr>
            <w:r>
              <w:rPr>
                <w:b/>
                <w:bCs/>
                <w:noProof/>
                <w:color w:val="000000"/>
                <w:szCs w:val="34"/>
              </w:rPr>
              <mc:AlternateContent>
                <mc:Choice Requires="wps">
                  <w:drawing>
                    <wp:anchor distT="0" distB="0" distL="114300" distR="114300" simplePos="0" relativeHeight="251666432" behindDoc="0" locked="0" layoutInCell="1" allowOverlap="1">
                      <wp:simplePos x="0" y="0"/>
                      <wp:positionH relativeFrom="column">
                        <wp:posOffset>820751</wp:posOffset>
                      </wp:positionH>
                      <wp:positionV relativeFrom="paragraph">
                        <wp:posOffset>236220</wp:posOffset>
                      </wp:positionV>
                      <wp:extent cx="21069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65pt;margin-top:18.6pt;width:16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"/>
                  </w:pict>
                </mc:Fallback>
              </mc:AlternateContent>
            </w:r>
            <w:r>
              <w:rPr>
                <w:b/>
                <w:bCs/>
                <w:color w:val="000000"/>
                <w:szCs w:val="34"/>
              </w:rPr>
              <w:t>Độc lập - Tự do - Hạnh phúc</w:t>
            </w:r>
          </w:p>
        </w:tc>
      </w:tr>
      <w:tr>
        <w:tc>
          <w:tcPr>
            <w:tcW w:w="3227" w:type="dxa"/>
            <w:shd w:val="clear" w:color="auto" w:fill="auto"/>
          </w:tcPr>
          <w:p>
            <w:pPr>
              <w:jc w:val="center"/>
            </w:pPr>
            <w:r>
              <w:rPr>
                <w:color w:val="000000"/>
                <w:szCs w:val="34"/>
              </w:rPr>
              <w:t>Số: 18/KH-UBND</w:t>
            </w:r>
          </w:p>
        </w:tc>
        <w:tc>
          <w:tcPr>
            <w:tcW w:w="6174" w:type="dxa"/>
            <w:shd w:val="clear" w:color="auto" w:fill="auto"/>
          </w:tcPr>
          <w:p>
            <w:pPr>
              <w:jc w:val="center"/>
              <w:rPr>
                <w:bCs/>
              </w:rPr>
            </w:pPr>
            <w:r>
              <w:rPr>
                <w:bCs/>
                <w:i/>
                <w:color w:val="000000"/>
                <w:szCs w:val="34"/>
              </w:rPr>
              <w:t>Sơn Lâm, ngày 11 tháng 01 năm 2024</w:t>
            </w:r>
          </w:p>
        </w:tc>
      </w:tr>
    </w:tbl>
    <w:p>
      <w:pPr>
        <w:jc w:val="center"/>
        <w:rPr>
          <w:b/>
        </w:rPr>
      </w:pPr>
    </w:p>
    <w:p>
      <w:pPr>
        <w:jc w:val="center"/>
        <w:rPr>
          <w:b/>
          <w:sz w:val="18"/>
          <w:szCs w:val="18"/>
        </w:rPr>
      </w:pPr>
    </w:p>
    <w:p>
      <w:pPr>
        <w:jc w:val="center"/>
        <w:rPr>
          <w:b/>
        </w:rPr>
      </w:pPr>
      <w:r>
        <w:rPr>
          <w:b/>
        </w:rPr>
        <w:t>KẾ HOẠCH</w:t>
      </w:r>
    </w:p>
    <w:p>
      <w:pPr>
        <w:jc w:val="center"/>
        <w:rPr>
          <w:b/>
        </w:rPr>
      </w:pPr>
      <w:r>
        <w:rPr>
          <w:b/>
        </w:rPr>
        <w:t>Duy trì và áp dụng Hệ thống quản lý chất lượng theo</w:t>
      </w:r>
    </w:p>
    <w:p>
      <w:pPr>
        <w:jc w:val="center"/>
        <w:rPr>
          <w:b/>
        </w:rPr>
      </w:pPr>
      <w:r>
        <w:rPr>
          <w:b/>
        </w:rPr>
        <w:t>Tiêu chuẩn Việt Nam ISO 9001:2015 tại UBND xã Sơn Lâm năm 2024</w:t>
      </w:r>
    </w:p>
    <w:p>
      <w:pPr>
        <w:ind w:firstLine="720"/>
        <w:jc w:val="both"/>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1863725</wp:posOffset>
                </wp:positionH>
                <wp:positionV relativeFrom="paragraph">
                  <wp:posOffset>30175</wp:posOffset>
                </wp:positionV>
                <wp:extent cx="2088677"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75pt,2.4pt" to="311.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Y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8/ns6Qk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"/>
            </w:pict>
          </mc:Fallback>
        </mc:AlternateContent>
      </w:r>
    </w:p>
    <w:p>
      <w:pPr>
        <w:spacing w:before="40" w:after="40"/>
        <w:ind w:firstLine="720"/>
        <w:jc w:val="both"/>
        <w:rPr>
          <w:sz w:val="12"/>
          <w:szCs w:val="12"/>
        </w:rPr>
      </w:pPr>
    </w:p>
    <w:p>
      <w:pPr>
        <w:spacing w:after="120"/>
        <w:ind w:firstLine="720"/>
        <w:jc w:val="both"/>
        <w:rPr>
          <w:bCs/>
        </w:rPr>
      </w:pPr>
      <w:r>
        <w:t xml:space="preserve">Thực hiện Kế hoạch của Ủy ban nhân dân xã về cải cách hành chính xã Sơn Lâm năm 2024; Ủy ban nhân dân xã ban hành </w:t>
      </w:r>
      <w:r>
        <w:rPr>
          <w:bCs/>
        </w:rPr>
        <w:t>duy trì và áp dụng Hệ thống quản lý chất lượng (HTQLCL) theo Tiêu chuẩn Việt Nam (TCVN) ISO 9001:2015 tại Ủy ban nhân dân  xã năm 2024 như sau:</w:t>
      </w:r>
    </w:p>
    <w:p>
      <w:pPr>
        <w:spacing w:after="120"/>
        <w:ind w:firstLine="720"/>
        <w:jc w:val="both"/>
        <w:rPr>
          <w:b/>
          <w:sz w:val="26"/>
          <w:szCs w:val="26"/>
        </w:rPr>
      </w:pPr>
      <w:r>
        <w:rPr>
          <w:b/>
          <w:sz w:val="26"/>
          <w:szCs w:val="26"/>
        </w:rPr>
        <w:t>I. MỤC TIÊU, YÊU CẦU</w:t>
      </w:r>
    </w:p>
    <w:p>
      <w:pPr>
        <w:spacing w:after="120"/>
        <w:jc w:val="both"/>
        <w:rPr>
          <w:b/>
        </w:rPr>
      </w:pPr>
      <w:r>
        <w:rPr>
          <w:b/>
        </w:rPr>
        <w:tab/>
        <w:t>1. Mục tiêu</w:t>
      </w:r>
    </w:p>
    <w:p>
      <w:pPr>
        <w:spacing w:after="120"/>
        <w:ind w:firstLine="720"/>
        <w:jc w:val="both"/>
        <w:rPr>
          <w:rFonts w:eastAsia="Calibri"/>
          <w:lang w:val="nl-NL"/>
        </w:rPr>
      </w:pPr>
      <w:r>
        <w:t>- Xây dựng, áp dụng và duy trì HTQLCL theo yêu cầu của TCVN ISO 9001:2015 tại UBND xã</w:t>
      </w:r>
      <w:r>
        <w:rPr>
          <w:rFonts w:eastAsia="Calibri"/>
          <w:lang w:val="nl-NL"/>
        </w:rPr>
        <w:t xml:space="preserve"> đảm bảo thực chất, hiệu quả đáp ứng yêu cầu TCVN ISO 9001:2015; </w:t>
      </w:r>
    </w:p>
    <w:p>
      <w:pPr>
        <w:widowControl w:val="0"/>
        <w:autoSpaceDE w:val="0"/>
        <w:autoSpaceDN w:val="0"/>
        <w:spacing w:after="120"/>
        <w:ind w:firstLine="720"/>
        <w:jc w:val="both"/>
        <w:rPr>
          <w:rFonts w:eastAsia="Calibri"/>
          <w:lang w:val="nl-NL"/>
        </w:rPr>
      </w:pPr>
      <w:r>
        <w:rPr>
          <w:rFonts w:eastAsia="Calibri"/>
          <w:lang w:val="nl-NL"/>
        </w:rPr>
        <w:t>- 100% các hoạt động nội bộ của các cơ quan hành chính nhà nước, UBND huyện được rà soát, chuẩn hóa thành quy trình ISO; 30% thủ tục hành chính nội bộ giữa các cơ quan hành chính nhà nước cấp xã được rà soát xây dựng thành quy trình nội bộ.</w:t>
      </w:r>
    </w:p>
    <w:p>
      <w:pPr>
        <w:spacing w:after="120"/>
        <w:ind w:firstLine="720"/>
        <w:jc w:val="both"/>
        <w:rPr>
          <w:b/>
          <w:lang w:val="nl-NL"/>
        </w:rPr>
      </w:pPr>
      <w:r>
        <w:rPr>
          <w:b/>
          <w:lang w:val="nl-NL"/>
        </w:rPr>
        <w:t>2. Yêu cầu</w:t>
      </w:r>
    </w:p>
    <w:p>
      <w:pPr>
        <w:spacing w:after="120"/>
        <w:ind w:firstLine="720"/>
        <w:jc w:val="both"/>
        <w:rPr>
          <w:lang w:val="nl-NL"/>
        </w:rPr>
      </w:pPr>
      <w:r>
        <w:rPr>
          <w:lang w:val="nl-NL"/>
        </w:rPr>
        <w:t>- Đảm bảo sự tham gia của Lãnh đạo và các cán bộ, công chức, người lao động có liên quan trong quá trình xây dựng, áp dụng, duy trì và cải tiến hệ thống. Việc xây dựng và áp dụng theo TCVN ISO 9001:2015 phải đảm bảo thực chất, hiệu quả và tránh hình thức;</w:t>
      </w:r>
    </w:p>
    <w:p>
      <w:pPr>
        <w:spacing w:after="120"/>
        <w:ind w:firstLine="720"/>
        <w:jc w:val="both"/>
        <w:rPr>
          <w:lang w:val="pt-BR"/>
        </w:rPr>
      </w:pPr>
      <w:r>
        <w:rPr>
          <w:lang w:val="pt-BR"/>
        </w:rPr>
        <w:t>- Hệ thống quản lý chất lượng áp dụng tại UBND xã phải đ</w:t>
      </w:r>
      <w:r>
        <w:rPr>
          <w:lang w:val="vi-VN"/>
        </w:rPr>
        <w:t>ảm bảo các yêu cầu của TCVN ISO 9001:2015</w:t>
      </w:r>
      <w:r>
        <w:t xml:space="preserve"> </w:t>
      </w:r>
      <w:r>
        <w:rPr>
          <w:lang w:val="pt-BR"/>
        </w:rPr>
        <w:t>trên nguyên tắc</w:t>
      </w:r>
      <w:r>
        <w:rPr>
          <w:lang w:val="vi-VN"/>
        </w:rPr>
        <w:t xml:space="preserve"> 100% các </w:t>
      </w:r>
      <w:r>
        <w:rPr>
          <w:lang w:val="pt-BR"/>
        </w:rPr>
        <w:t>t</w:t>
      </w:r>
      <w:r>
        <w:rPr>
          <w:lang w:val="vi-VN"/>
        </w:rPr>
        <w:t>hủ tục hành chính thuộc thẩm quyền giải quyết</w:t>
      </w:r>
      <w:r>
        <w:t>, 100%</w:t>
      </w:r>
      <w:r>
        <w:rPr>
          <w:lang w:val="vi-VN"/>
        </w:rPr>
        <w:t xml:space="preserve"> các hoạt động nội bộ liên quan hoạt động chuyên môn, hỗ trợ hoạt động chuyên môn và các hoạt động khác nhằm thực hiện chức năng, nhiệm vụ của </w:t>
      </w:r>
      <w:r>
        <w:t>xã</w:t>
      </w:r>
      <w:r>
        <w:rPr>
          <w:lang w:val="vi-VN"/>
        </w:rPr>
        <w:t xml:space="preserve"> được xây dựng và áp dụng Hệ thống quản lý chất lượng.</w:t>
      </w:r>
    </w:p>
    <w:p>
      <w:pPr>
        <w:spacing w:after="120"/>
        <w:ind w:firstLine="720"/>
        <w:jc w:val="both"/>
        <w:rPr>
          <w:b/>
          <w:sz w:val="26"/>
          <w:szCs w:val="26"/>
          <w:lang w:val="pt-BR"/>
        </w:rPr>
      </w:pPr>
      <w:r>
        <w:rPr>
          <w:b/>
          <w:sz w:val="26"/>
          <w:szCs w:val="26"/>
          <w:lang w:val="pt-BR"/>
        </w:rPr>
        <w:t>II. NHIỆM VỤ TRỌNG TÂM</w:t>
      </w:r>
    </w:p>
    <w:p>
      <w:pPr>
        <w:spacing w:after="120"/>
        <w:ind w:firstLine="720"/>
        <w:jc w:val="both"/>
        <w:rPr>
          <w:lang w:val="it-IT"/>
        </w:rPr>
      </w:pPr>
      <w:r>
        <w:rPr>
          <w:lang w:val="it-IT"/>
        </w:rPr>
        <w:t>1. Kiện toàn Ban Chỉ đạo ISO của UBND xã, thực hiện các hành động khắc phục theo kiến nghị của Đoàn Kiểm tra cải cách hành chính;</w:t>
      </w:r>
    </w:p>
    <w:p>
      <w:pPr>
        <w:spacing w:after="120"/>
        <w:ind w:firstLine="720"/>
        <w:jc w:val="both"/>
        <w:rPr>
          <w:lang w:val="it-IT"/>
        </w:rPr>
      </w:pPr>
      <w:r>
        <w:rPr>
          <w:lang w:val="it-IT"/>
        </w:rPr>
        <w:t xml:space="preserve">2. Ban hành Kế hoạch duy trì, cải tiến hệ thống quản lý chất lượng theo TCVN ISO 9001:2015 năm 2024 và thực hiện nghiêm túc việc duy trì, cải tiến HTQLCL đảm bảo đáp ứng các yêu cầu của tiêu chuẩn; </w:t>
      </w:r>
    </w:p>
    <w:p>
      <w:pPr>
        <w:spacing w:after="120"/>
        <w:ind w:firstLine="720"/>
        <w:jc w:val="both"/>
        <w:rPr>
          <w:lang w:val="it-IT"/>
        </w:rPr>
      </w:pPr>
      <w:r>
        <w:rPr>
          <w:lang w:val="it-IT"/>
        </w:rPr>
        <w:lastRenderedPageBreak/>
        <w:t>3. Bám sát nội dung của các hướng dẫn hệ thống thực hiện việc đánh giá nội bộ hệ thống theo Hướng dẫn đánh giá nội bộ HD.03; xây dựng bảng nhận diện rủi ro, cơ hội và kế hoạch giải quyết rủi ro, cơ hội theo Hướng dẫn kiểm soát rủi ro, cơ hội HD.02 (định tính và định lượng); Kiểm soát sản phẩm không phù hợp và hành động khắc phục theo Hướng dẫn HD.04; Kiểm soát, cập nhật kịp thời các quy định của pháp luật hiện hành, đặc biệt là các quy định liên quan đến giải quyết thủ tục hành chính và nghiệp vụ chuyên môn vào hệ thống để áp dụng; thực hiện việc sắp xếp lưu trữ tài liệu, hồ sơ tại cơ quan theo Hướng dẫn kiểm soát thông tin dạng văn bản (HD.01);</w:t>
      </w:r>
    </w:p>
    <w:p>
      <w:pPr>
        <w:spacing w:after="120"/>
        <w:ind w:firstLine="720"/>
        <w:jc w:val="both"/>
        <w:rPr>
          <w:lang w:val="it-IT"/>
        </w:rPr>
      </w:pPr>
      <w:r>
        <w:rPr>
          <w:lang w:val="it-IT"/>
        </w:rPr>
        <w:t>4. Thực hiện việc rà soát, thống kê tất cả các hoạt động nội bộ của cơ quan không liên quan đến giải quyết thủ tục hành chính, tổ chức xây dựng thành quy trình ISO để đưa vào áp dụng;</w:t>
      </w:r>
    </w:p>
    <w:p>
      <w:pPr>
        <w:spacing w:after="120"/>
        <w:ind w:firstLine="720"/>
        <w:jc w:val="both"/>
        <w:rPr>
          <w:lang w:val="it-IT"/>
        </w:rPr>
      </w:pPr>
      <w:r>
        <w:rPr>
          <w:lang w:val="it-IT"/>
        </w:rPr>
        <w:t>5. Rà soát, thống kê các thủ tục hành chính nội bộ thuộc thẩm quyền giải quyết của UBND xã thành quy trình nội bộ, công bố, công khai để thực hiện.</w:t>
      </w:r>
    </w:p>
    <w:p>
      <w:pPr>
        <w:spacing w:after="120"/>
        <w:ind w:firstLine="720"/>
        <w:jc w:val="both"/>
        <w:rPr>
          <w:b/>
          <w:sz w:val="26"/>
          <w:szCs w:val="26"/>
          <w:lang w:val="it-IT"/>
        </w:rPr>
      </w:pPr>
      <w:r>
        <w:rPr>
          <w:b/>
          <w:sz w:val="26"/>
          <w:szCs w:val="26"/>
          <w:lang w:val="it-IT"/>
        </w:rPr>
        <w:t>III. TỔ CHỨC THỰC HIỆN</w:t>
      </w:r>
    </w:p>
    <w:p>
      <w:pPr>
        <w:spacing w:after="120"/>
        <w:ind w:firstLine="720"/>
        <w:jc w:val="both"/>
        <w:rPr>
          <w:b/>
          <w:lang w:val="it-IT"/>
        </w:rPr>
      </w:pPr>
      <w:r>
        <w:rPr>
          <w:b/>
          <w:lang w:val="it-IT"/>
        </w:rPr>
        <w:t>1. Các công chức chuyên môn thuộc UBND xã</w:t>
      </w:r>
    </w:p>
    <w:p>
      <w:pPr>
        <w:spacing w:after="120"/>
        <w:ind w:firstLine="720"/>
        <w:jc w:val="both"/>
        <w:rPr>
          <w:lang w:val="it-IT"/>
        </w:rPr>
      </w:pPr>
      <w:r>
        <w:rPr>
          <w:lang w:val="it-IT"/>
        </w:rPr>
        <w:t>- Thực hiện các nội dung tại mục 3,4,5 phần II Kế hoạch này;</w:t>
      </w:r>
    </w:p>
    <w:p>
      <w:pPr>
        <w:spacing w:after="120"/>
        <w:ind w:firstLine="720"/>
        <w:jc w:val="both"/>
        <w:rPr>
          <w:lang w:val="it-IT"/>
        </w:rPr>
      </w:pPr>
      <w:r>
        <w:rPr>
          <w:lang w:val="it-IT"/>
        </w:rPr>
        <w:t>- Tổ chức thực hiện áp dụng, duy trì và cải tiến HTQLCL theo TCVN ISO 9001:2015 tại UBND xã. Thường xuyên chỉ đạo, giám sát quá trình thực hiện tại đơn vị mình đảm bảo chất lượng, hiệu quả và tiến độ yêu cầu;</w:t>
      </w:r>
    </w:p>
    <w:p>
      <w:pPr>
        <w:spacing w:after="120"/>
        <w:ind w:firstLine="720"/>
        <w:jc w:val="both"/>
        <w:rPr>
          <w:lang w:val="it-IT"/>
        </w:rPr>
      </w:pPr>
      <w:r>
        <w:rPr>
          <w:lang w:val="it-IT"/>
        </w:rPr>
        <w:t>- Chủ động phối hợp với Văn phòng Ủy ban nhân dân xã trong việc xây dựng, soát xét, kiểm tra, thẩm định danh mục và quy trình nội bộ thủ tục hành chính thuộc thẩm quyền giải quyết và thuộc thẩm quyền quản lý của ngành áp dụng tại UBND xã để trình UBND xã công bố áp dụng; triển khai xây dựng và hướng dẫn các quy trình giải quyết công việc không liên quan đến thủ tục hành chính thuộc lĩnh vực tham mưu.</w:t>
      </w:r>
    </w:p>
    <w:p>
      <w:pPr>
        <w:spacing w:after="120"/>
        <w:ind w:firstLine="720"/>
        <w:jc w:val="both"/>
        <w:rPr>
          <w:b/>
          <w:lang w:val="it-IT"/>
        </w:rPr>
      </w:pPr>
      <w:r>
        <w:rPr>
          <w:b/>
          <w:lang w:val="it-IT"/>
        </w:rPr>
        <w:t>2. Công chức Tài chính – Kế toán</w:t>
      </w:r>
    </w:p>
    <w:p>
      <w:pPr>
        <w:spacing w:after="120"/>
        <w:ind w:firstLine="720"/>
        <w:jc w:val="both"/>
        <w:rPr>
          <w:lang w:val="it-IT"/>
        </w:rPr>
      </w:pPr>
      <w:r>
        <w:rPr>
          <w:lang w:val="it-IT"/>
        </w:rPr>
        <w:t>- Thực hiện các nội dung tại mục 3,4,5 phần II Kế hoạch này;</w:t>
      </w:r>
    </w:p>
    <w:p>
      <w:pPr>
        <w:spacing w:after="120"/>
        <w:ind w:firstLine="720"/>
        <w:jc w:val="both"/>
        <w:rPr>
          <w:lang w:val="it-IT"/>
        </w:rPr>
      </w:pPr>
      <w:r>
        <w:rPr>
          <w:lang w:val="it-IT"/>
        </w:rPr>
        <w:t xml:space="preserve">- Trên cơ sở Kế hoạch Cải cách hành chính xã năm 2024 và đề xuất của Văn phòng UBND xã, đề nghị </w:t>
      </w:r>
      <w:r>
        <w:rPr>
          <w:bCs/>
          <w:lang w:val="it-IT"/>
        </w:rPr>
        <w:t>Công chức Tài chính - Kế toán</w:t>
      </w:r>
      <w:r>
        <w:rPr>
          <w:lang w:val="it-IT"/>
        </w:rPr>
        <w:t xml:space="preserve"> tham mưu và đề xuất cấp trên cấp kinh phí xây dựng, áp dụng, duy trì và cải tiến hệ thống theo TCVN ISO 9001:2015 năm 2024 cho xã. Hướng dẫn các bộ phận chuyên môn trong việc bố trí, sử dụng kinh phí để triển khai xây dựng.</w:t>
      </w:r>
    </w:p>
    <w:p>
      <w:pPr>
        <w:spacing w:after="120"/>
        <w:ind w:firstLine="720"/>
        <w:jc w:val="both"/>
        <w:rPr>
          <w:b/>
          <w:bCs/>
          <w:lang w:val="it-IT"/>
        </w:rPr>
      </w:pPr>
      <w:r>
        <w:rPr>
          <w:b/>
          <w:bCs/>
          <w:lang w:val="it-IT"/>
        </w:rPr>
        <w:t>3. Văn phòng Ủy ban nhân dân xã</w:t>
      </w:r>
    </w:p>
    <w:p>
      <w:pPr>
        <w:spacing w:after="120"/>
        <w:ind w:firstLine="720"/>
        <w:jc w:val="both"/>
        <w:rPr>
          <w:lang w:val="it-IT"/>
        </w:rPr>
      </w:pPr>
      <w:r>
        <w:rPr>
          <w:lang w:val="it-IT"/>
        </w:rPr>
        <w:t>- Văn phòng UBND xã là bộ phận đầu mối thường trực giúp việc cho Ban Chỉ đạo ISO. Có trách nhiệm theo dõi, hướng dẫn, kiểm tra, đánh giá việc thực hiện duy trì, áp dụng và cải tiến HTQLCL tại xã. Tổng hợp nội dung, đề xuất kinh phí để tham mưu Ủy ban nhân dân xã triển khai thực hiện việc xây dựng, duy trì và áp dụng Hệ thống quản lý chất lượng theo Tiêu chuẩn Việt Nam ISO 9001:2015 tại UBND xã.</w:t>
      </w:r>
    </w:p>
    <w:p>
      <w:pPr>
        <w:spacing w:after="120"/>
        <w:ind w:firstLine="720"/>
        <w:jc w:val="both"/>
        <w:rPr>
          <w:lang w:val="it-IT"/>
        </w:rPr>
      </w:pPr>
      <w:r>
        <w:rPr>
          <w:lang w:val="it-IT"/>
        </w:rPr>
        <w:lastRenderedPageBreak/>
        <w:t>- Chủ trì hướng dẫn triển khai xây dựng các quy trình nội bộ, quy trình giải quyết công việc chuyên môn tại UBND xã;</w:t>
      </w:r>
    </w:p>
    <w:p>
      <w:pPr>
        <w:spacing w:after="120"/>
        <w:ind w:firstLine="720"/>
        <w:jc w:val="both"/>
        <w:rPr>
          <w:spacing w:val="-2"/>
          <w:lang w:val="it-IT"/>
        </w:rPr>
      </w:pPr>
      <w:r>
        <w:rPr>
          <w:spacing w:val="-2"/>
          <w:lang w:val="it-IT"/>
        </w:rPr>
        <w:t xml:space="preserve">- Trước ngày </w:t>
      </w:r>
      <w:bookmarkStart w:id="0" w:name="_GoBack"/>
      <w:bookmarkEnd w:id="0"/>
      <w:r>
        <w:rPr>
          <w:b/>
          <w:spacing w:val="-2"/>
          <w:lang w:val="it-IT"/>
        </w:rPr>
        <w:t>10/11/2024</w:t>
      </w:r>
      <w:r>
        <w:rPr>
          <w:spacing w:val="-2"/>
          <w:lang w:val="it-IT"/>
        </w:rPr>
        <w:t xml:space="preserve"> hoặc đột xuất khi có yêu cầu báo cáo kết quả thực hiện về Văn phòng HĐND - UBND huyện để làm căn cứ chấm điểm cải cách hành chính năm 2024 theo quy định.</w:t>
      </w:r>
    </w:p>
    <w:p>
      <w:pPr>
        <w:spacing w:after="120"/>
        <w:ind w:firstLine="720"/>
        <w:jc w:val="both"/>
        <w:rPr>
          <w:spacing w:val="-4"/>
          <w:lang w:val="it-IT"/>
        </w:rPr>
      </w:pPr>
      <w:r>
        <w:rPr>
          <w:spacing w:val="-4"/>
          <w:lang w:val="it-IT"/>
        </w:rPr>
        <w:t xml:space="preserve">Trên đây, là Kế hoạch </w:t>
      </w:r>
      <w:r>
        <w:rPr>
          <w:bCs/>
          <w:spacing w:val="-4"/>
        </w:rPr>
        <w:t xml:space="preserve">duy trì và áp dụng Hệ thống quản lý chất lượng theo Tiêu chuẩn Việt Nam ISO 9001:2015 tại UBND xã Sơn Lâm </w:t>
      </w:r>
      <w:r>
        <w:rPr>
          <w:spacing w:val="-4"/>
          <w:lang w:val="it-IT"/>
        </w:rPr>
        <w:t>năm 2024, đề nghị cán bộ, công chức xã bám sát nội dung chủ động triển khai và thực hiện. Trong quá trình thực hiện có vướng mắc đề nghị liên hệ Văn phòng Ủy ban nhân dân xã để được hướng dẫn./.</w:t>
      </w:r>
    </w:p>
    <w:p>
      <w:pPr>
        <w:spacing w:after="120"/>
        <w:ind w:firstLine="720"/>
        <w:jc w:val="both"/>
        <w:rPr>
          <w:sz w:val="10"/>
          <w:szCs w:val="10"/>
          <w:lang w:val="it-IT"/>
        </w:rPr>
      </w:pPr>
    </w:p>
    <w:tbl>
      <w:tblPr>
        <w:tblW w:w="9498" w:type="dxa"/>
        <w:tblInd w:w="108" w:type="dxa"/>
        <w:tblLayout w:type="fixed"/>
        <w:tblLook w:val="0000" w:firstRow="0" w:lastRow="0" w:firstColumn="0" w:lastColumn="0" w:noHBand="0" w:noVBand="0"/>
      </w:tblPr>
      <w:tblGrid>
        <w:gridCol w:w="3828"/>
        <w:gridCol w:w="5670"/>
      </w:tblGrid>
      <w:tr>
        <w:trPr>
          <w:trHeight w:val="1971"/>
        </w:trPr>
        <w:tc>
          <w:tcPr>
            <w:tcW w:w="3828" w:type="dxa"/>
          </w:tcPr>
          <w:p>
            <w:pPr>
              <w:rPr>
                <w:b/>
                <w:bCs/>
                <w:i/>
                <w:iCs/>
                <w:sz w:val="24"/>
                <w:szCs w:val="24"/>
                <w:lang w:val="it-IT"/>
              </w:rPr>
            </w:pPr>
            <w:r>
              <w:rPr>
                <w:b/>
                <w:bCs/>
                <w:i/>
                <w:iCs/>
                <w:sz w:val="24"/>
                <w:szCs w:val="24"/>
                <w:lang w:val="it-IT"/>
              </w:rPr>
              <w:t xml:space="preserve">Nơi nhận: </w:t>
            </w:r>
          </w:p>
          <w:p>
            <w:pPr>
              <w:jc w:val="both"/>
              <w:rPr>
                <w:spacing w:val="-8"/>
                <w:sz w:val="22"/>
                <w:lang w:val="it-IT"/>
              </w:rPr>
            </w:pPr>
            <w:r>
              <w:rPr>
                <w:spacing w:val="-8"/>
                <w:sz w:val="22"/>
                <w:lang w:val="it-IT"/>
              </w:rPr>
              <w:t>- UBND huyện;</w:t>
            </w:r>
          </w:p>
          <w:p>
            <w:pPr>
              <w:jc w:val="both"/>
              <w:rPr>
                <w:spacing w:val="-8"/>
                <w:sz w:val="22"/>
                <w:lang w:val="it-IT"/>
              </w:rPr>
            </w:pPr>
            <w:r>
              <w:rPr>
                <w:spacing w:val="-8"/>
                <w:sz w:val="22"/>
                <w:lang w:val="it-IT"/>
              </w:rPr>
              <w:t>- Văn phòng HĐND-UBND huyện;</w:t>
            </w:r>
          </w:p>
          <w:p>
            <w:pPr>
              <w:jc w:val="both"/>
              <w:rPr>
                <w:spacing w:val="-8"/>
                <w:sz w:val="22"/>
                <w:lang w:val="it-IT"/>
              </w:rPr>
            </w:pPr>
            <w:r>
              <w:rPr>
                <w:spacing w:val="-8"/>
                <w:sz w:val="22"/>
                <w:lang w:val="it-IT"/>
              </w:rPr>
              <w:t>- Chủ tịch, các PCT UBND xã;</w:t>
            </w:r>
          </w:p>
          <w:p>
            <w:pPr>
              <w:jc w:val="both"/>
              <w:rPr>
                <w:spacing w:val="-6"/>
                <w:sz w:val="22"/>
                <w:lang w:val="it-IT"/>
              </w:rPr>
            </w:pPr>
            <w:r>
              <w:rPr>
                <w:spacing w:val="-6"/>
                <w:sz w:val="22"/>
                <w:lang w:val="it-IT"/>
              </w:rPr>
              <w:t>- Công chức UBND xã;</w:t>
            </w:r>
          </w:p>
          <w:p>
            <w:pPr>
              <w:jc w:val="both"/>
              <w:rPr>
                <w:sz w:val="22"/>
              </w:rPr>
            </w:pPr>
            <w:r>
              <w:rPr>
                <w:spacing w:val="-8"/>
                <w:sz w:val="22"/>
              </w:rPr>
              <w:t>- Lưu Vp.</w:t>
            </w:r>
          </w:p>
        </w:tc>
        <w:tc>
          <w:tcPr>
            <w:tcW w:w="5670" w:type="dxa"/>
          </w:tcPr>
          <w:p>
            <w:pPr>
              <w:jc w:val="center"/>
              <w:rPr>
                <w:b/>
                <w:sz w:val="26"/>
                <w:szCs w:val="26"/>
              </w:rPr>
            </w:pPr>
            <w:r>
              <w:rPr>
                <w:b/>
                <w:sz w:val="26"/>
                <w:szCs w:val="26"/>
              </w:rPr>
              <w:t>TM. ỦY BAN NHÂN DÂN</w:t>
            </w:r>
          </w:p>
          <w:p>
            <w:pPr>
              <w:jc w:val="center"/>
              <w:rPr>
                <w:b/>
                <w:sz w:val="26"/>
                <w:szCs w:val="26"/>
              </w:rPr>
            </w:pPr>
            <w:r>
              <w:rPr>
                <w:b/>
                <w:sz w:val="26"/>
                <w:szCs w:val="26"/>
              </w:rPr>
              <w:t>CHỦ TỊCH</w:t>
            </w: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Nguyễn Đình Anh</w:t>
            </w:r>
          </w:p>
        </w:tc>
      </w:tr>
    </w:tbl>
    <w:p>
      <w:pPr>
        <w:spacing w:before="60" w:after="60" w:line="360" w:lineRule="exact"/>
      </w:pPr>
    </w:p>
    <w:sectPr>
      <w:headerReference w:type="default" r:id="rId8"/>
      <w:footerReference w:type="default" r:id="rId9"/>
      <w:pgSz w:w="11909" w:h="16834"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1"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6486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74C56"/>
    <w:multiLevelType w:val="hybridMultilevel"/>
    <w:tmpl w:val="05D6660A"/>
    <w:lvl w:ilvl="0" w:tplc="8FD8F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D0330"/>
    <w:multiLevelType w:val="hybridMultilevel"/>
    <w:tmpl w:val="9F84394E"/>
    <w:lvl w:ilvl="0" w:tplc="5DF8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5242F"/>
    <w:multiLevelType w:val="hybridMultilevel"/>
    <w:tmpl w:val="6BEA60A0"/>
    <w:lvl w:ilvl="0" w:tplc="715648F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D7967AC"/>
    <w:multiLevelType w:val="hybridMultilevel"/>
    <w:tmpl w:val="B02AD46C"/>
    <w:lvl w:ilvl="0" w:tplc="3716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E7DE1"/>
    <w:multiLevelType w:val="hybridMultilevel"/>
    <w:tmpl w:val="F18873DE"/>
    <w:lvl w:ilvl="0" w:tplc="C8B0A3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BE1681E"/>
    <w:multiLevelType w:val="hybridMultilevel"/>
    <w:tmpl w:val="D1007F94"/>
    <w:lvl w:ilvl="0" w:tplc="52A4BD8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3C6F33EF"/>
    <w:multiLevelType w:val="hybridMultilevel"/>
    <w:tmpl w:val="323444A0"/>
    <w:lvl w:ilvl="0" w:tplc="2CE0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343382"/>
    <w:multiLevelType w:val="hybridMultilevel"/>
    <w:tmpl w:val="A2C268D6"/>
    <w:lvl w:ilvl="0" w:tplc="30825DB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66055E9"/>
    <w:multiLevelType w:val="hybridMultilevel"/>
    <w:tmpl w:val="FE9E945A"/>
    <w:lvl w:ilvl="0" w:tplc="881640B0">
      <w:start w:val="1"/>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9">
    <w:nsid w:val="5BC55748"/>
    <w:multiLevelType w:val="hybridMultilevel"/>
    <w:tmpl w:val="75804042"/>
    <w:lvl w:ilvl="0" w:tplc="EBD29B6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60597D0E"/>
    <w:multiLevelType w:val="hybridMultilevel"/>
    <w:tmpl w:val="762AC6C8"/>
    <w:lvl w:ilvl="0" w:tplc="0FBE651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 w:numId="3">
    <w:abstractNumId w:val="6"/>
  </w:num>
  <w:num w:numId="4">
    <w:abstractNumId w:val="3"/>
  </w:num>
  <w:num w:numId="5">
    <w:abstractNumId w:val="10"/>
  </w:num>
  <w:num w:numId="6">
    <w:abstractNumId w:val="8"/>
  </w:num>
  <w:num w:numId="7">
    <w:abstractNumId w:val="4"/>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85D5C-3B8F-40D5-9E9C-634FD9A6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pPr>
      <w:spacing w:after="160" w:line="240" w:lineRule="exact"/>
    </w:pPr>
    <w:rPr>
      <w:rFonts w:ascii="Tahoma" w:hAnsi="Tahoma"/>
      <w:sz w:val="20"/>
      <w:szCs w:val="20"/>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pPr>
      <w:ind w:left="720"/>
      <w:contextualSpacing/>
    </w:pPr>
  </w:style>
  <w:style w:type="paragraph" w:customStyle="1" w:styleId="CharChar0">
    <w:name w:val="Char Char"/>
    <w:basedOn w:val="Normal"/>
    <w:pPr>
      <w:spacing w:after="160" w:line="240" w:lineRule="exact"/>
    </w:pPr>
    <w:rPr>
      <w:rFonts w:ascii="Tahoma" w:hAnsi="Tahoma"/>
      <w:sz w:val="20"/>
      <w:szCs w:val="20"/>
    </w:rPr>
  </w:style>
  <w:style w:type="paragraph" w:customStyle="1" w:styleId="CharChar1">
    <w:name w:val="Char Char"/>
    <w:basedOn w:val="Normal"/>
    <w:pPr>
      <w:spacing w:after="160" w:line="240" w:lineRule="exact"/>
    </w:pPr>
    <w:rPr>
      <w:rFonts w:ascii="Tahoma" w:hAnsi="Tahoma"/>
      <w:sz w:val="20"/>
      <w:szCs w:val="20"/>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ind w:firstLine="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ind w:left="108"/>
    </w:pPr>
    <w:rPr>
      <w:rFonts w:ascii="Arial" w:eastAsia="Arial" w:hAnsi="Arial" w:cs="Arial"/>
      <w:sz w:val="22"/>
      <w:szCs w:val="22"/>
      <w:lang w:bidi="en-US"/>
    </w:rPr>
  </w:style>
  <w:style w:type="paragraph" w:styleId="BodyText">
    <w:name w:val="Body Text"/>
    <w:basedOn w:val="Normal"/>
    <w:link w:val="BodyTextChar"/>
    <w:rPr>
      <w:rFonts w:ascii=".VnTimeH" w:hAnsi=".VnTimeH"/>
      <w:b/>
      <w:szCs w:val="20"/>
    </w:rPr>
  </w:style>
  <w:style w:type="character" w:customStyle="1" w:styleId="BodyTextChar">
    <w:name w:val="Body Text Char"/>
    <w:basedOn w:val="DefaultParagraphFont"/>
    <w:link w:val="BodyText"/>
    <w:rPr>
      <w:rFonts w:ascii=".VnTimeH" w:eastAsia="Times New Roman" w:hAnsi=".VnTimeH" w:cs="Times New Roman"/>
      <w:b/>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13185">
      <w:bodyDiv w:val="1"/>
      <w:marLeft w:val="0"/>
      <w:marRight w:val="0"/>
      <w:marTop w:val="0"/>
      <w:marBottom w:val="0"/>
      <w:divBdr>
        <w:top w:val="none" w:sz="0" w:space="0" w:color="auto"/>
        <w:left w:val="none" w:sz="0" w:space="0" w:color="auto"/>
        <w:bottom w:val="none" w:sz="0" w:space="0" w:color="auto"/>
        <w:right w:val="none" w:sz="0" w:space="0" w:color="auto"/>
      </w:divBdr>
    </w:div>
    <w:div w:id="1042243060">
      <w:bodyDiv w:val="1"/>
      <w:marLeft w:val="0"/>
      <w:marRight w:val="0"/>
      <w:marTop w:val="0"/>
      <w:marBottom w:val="0"/>
      <w:divBdr>
        <w:top w:val="none" w:sz="0" w:space="0" w:color="auto"/>
        <w:left w:val="none" w:sz="0" w:space="0" w:color="auto"/>
        <w:bottom w:val="none" w:sz="0" w:space="0" w:color="auto"/>
        <w:right w:val="none" w:sz="0" w:space="0" w:color="auto"/>
      </w:divBdr>
    </w:div>
    <w:div w:id="1612086212">
      <w:bodyDiv w:val="1"/>
      <w:marLeft w:val="0"/>
      <w:marRight w:val="0"/>
      <w:marTop w:val="0"/>
      <w:marBottom w:val="0"/>
      <w:divBdr>
        <w:top w:val="none" w:sz="0" w:space="0" w:color="auto"/>
        <w:left w:val="none" w:sz="0" w:space="0" w:color="auto"/>
        <w:bottom w:val="none" w:sz="0" w:space="0" w:color="auto"/>
        <w:right w:val="none" w:sz="0" w:space="0" w:color="auto"/>
      </w:divBdr>
    </w:div>
    <w:div w:id="16995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D6E7E-1401-4862-B5F0-3DBF3DF08D47}"/>
</file>

<file path=customXml/itemProps2.xml><?xml version="1.0" encoding="utf-8"?>
<ds:datastoreItem xmlns:ds="http://schemas.openxmlformats.org/officeDocument/2006/customXml" ds:itemID="{498F7206-280B-4997-A30D-EEC457CF6A72}"/>
</file>

<file path=customXml/itemProps3.xml><?xml version="1.0" encoding="utf-8"?>
<ds:datastoreItem xmlns:ds="http://schemas.openxmlformats.org/officeDocument/2006/customXml" ds:itemID="{BCDD9BB1-D2F9-4F12-B418-6BDA559D9052}"/>
</file>

<file path=customXml/itemProps4.xml><?xml version="1.0" encoding="utf-8"?>
<ds:datastoreItem xmlns:ds="http://schemas.openxmlformats.org/officeDocument/2006/customXml" ds:itemID="{4C943C42-A223-4507-9C3E-05A2BA1A0E40}"/>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2022-04-27T02:09:00Z</cp:lastPrinted>
  <dcterms:created xsi:type="dcterms:W3CDTF">2024-01-16T08:20:00Z</dcterms:created>
  <dcterms:modified xsi:type="dcterms:W3CDTF">2024-01-16T08:40:00Z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